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4D86" w14:textId="00A2B480" w:rsidR="0008323D" w:rsidRPr="00D657CC" w:rsidRDefault="0008323D" w:rsidP="00675C93">
      <w:pPr>
        <w:pStyle w:val="Bezmezer"/>
        <w:contextualSpacing/>
        <w:jc w:val="both"/>
      </w:pPr>
    </w:p>
    <w:p w14:paraId="2A46941E" w14:textId="77777777" w:rsidR="0008323D" w:rsidRPr="00D657CC" w:rsidRDefault="00645B24" w:rsidP="00675C93">
      <w:pPr>
        <w:pStyle w:val="Bezmezer"/>
        <w:contextualSpacing/>
        <w:jc w:val="both"/>
      </w:pPr>
      <w:r w:rsidRPr="00D657CC">
        <w:t>Tisková zpráva</w:t>
      </w:r>
    </w:p>
    <w:p w14:paraId="6951C4BA" w14:textId="77777777" w:rsidR="00D657CC" w:rsidRPr="00003543" w:rsidRDefault="00D657CC" w:rsidP="00675C93">
      <w:pPr>
        <w:pStyle w:val="Bezmezer"/>
        <w:contextualSpacing/>
        <w:jc w:val="both"/>
        <w:rPr>
          <w:sz w:val="36"/>
          <w:szCs w:val="36"/>
        </w:rPr>
      </w:pPr>
    </w:p>
    <w:p w14:paraId="08BECDED" w14:textId="77777777" w:rsidR="008A1103" w:rsidRDefault="008A1103" w:rsidP="008A1103">
      <w:pPr>
        <w:spacing w:line="240" w:lineRule="auto"/>
        <w:contextualSpacing/>
        <w:rPr>
          <w:rFonts w:cstheme="minorHAnsi"/>
          <w:b/>
          <w:bCs/>
          <w:color w:val="365F91" w:themeColor="accent1" w:themeShade="BF"/>
          <w:sz w:val="40"/>
          <w:szCs w:val="40"/>
        </w:rPr>
      </w:pPr>
      <w:bookmarkStart w:id="0" w:name="_Hlk52864380"/>
      <w:r w:rsidRPr="008A1103">
        <w:rPr>
          <w:b/>
          <w:bCs/>
          <w:color w:val="365F91" w:themeColor="accent1" w:themeShade="BF"/>
          <w:sz w:val="40"/>
          <w:szCs w:val="40"/>
        </w:rPr>
        <w:t xml:space="preserve">Z fondu prevence dáme čtyřčlenné rodině až 8 tisíc na očkování a k tomu další bonusy, </w:t>
      </w:r>
      <w:r w:rsidRPr="008A1103">
        <w:rPr>
          <w:rFonts w:cstheme="minorHAnsi"/>
          <w:b/>
          <w:bCs/>
          <w:color w:val="365F91" w:themeColor="accent1" w:themeShade="BF"/>
          <w:sz w:val="40"/>
          <w:szCs w:val="40"/>
        </w:rPr>
        <w:t>vzkazuje zdravotní pojišťovna</w:t>
      </w:r>
    </w:p>
    <w:p w14:paraId="53FE31CB" w14:textId="77777777" w:rsidR="008A1103" w:rsidRPr="008A1103" w:rsidRDefault="008A1103" w:rsidP="008A1103">
      <w:pPr>
        <w:spacing w:line="240" w:lineRule="auto"/>
        <w:contextualSpacing/>
        <w:rPr>
          <w:rFonts w:cstheme="minorHAnsi"/>
          <w:b/>
          <w:bCs/>
          <w:color w:val="365F91" w:themeColor="accent1" w:themeShade="BF"/>
          <w:sz w:val="24"/>
          <w:szCs w:val="24"/>
        </w:rPr>
      </w:pPr>
    </w:p>
    <w:p w14:paraId="418ED25B" w14:textId="56A750FF" w:rsidR="008A1103" w:rsidRPr="008A1103" w:rsidRDefault="00E81695" w:rsidP="008A1103">
      <w:pPr>
        <w:contextualSpacing/>
        <w:jc w:val="both"/>
        <w:rPr>
          <w:rFonts w:cstheme="minorHAnsi"/>
          <w:b/>
          <w:bCs/>
          <w:sz w:val="24"/>
          <w:szCs w:val="24"/>
        </w:rPr>
      </w:pPr>
      <w:r w:rsidRPr="008A1103">
        <w:rPr>
          <w:i/>
          <w:iCs/>
          <w:sz w:val="24"/>
          <w:szCs w:val="24"/>
        </w:rPr>
        <w:t>P</w:t>
      </w:r>
      <w:r w:rsidR="00E714F0" w:rsidRPr="008A1103">
        <w:rPr>
          <w:i/>
          <w:iCs/>
          <w:sz w:val="24"/>
          <w:szCs w:val="24"/>
        </w:rPr>
        <w:t>raha</w:t>
      </w:r>
      <w:r w:rsidR="00A16770" w:rsidRPr="008A1103">
        <w:rPr>
          <w:i/>
          <w:iCs/>
          <w:sz w:val="24"/>
          <w:szCs w:val="24"/>
        </w:rPr>
        <w:t xml:space="preserve"> </w:t>
      </w:r>
      <w:r w:rsidR="003F62EB">
        <w:rPr>
          <w:i/>
          <w:iCs/>
          <w:sz w:val="24"/>
          <w:szCs w:val="24"/>
        </w:rPr>
        <w:t>1</w:t>
      </w:r>
      <w:r w:rsidR="00EF102A" w:rsidRPr="008A1103">
        <w:rPr>
          <w:i/>
          <w:iCs/>
          <w:sz w:val="24"/>
          <w:szCs w:val="24"/>
        </w:rPr>
        <w:t xml:space="preserve">. </w:t>
      </w:r>
      <w:r w:rsidR="008A1103" w:rsidRPr="008A1103">
        <w:rPr>
          <w:i/>
          <w:iCs/>
          <w:sz w:val="24"/>
          <w:szCs w:val="24"/>
        </w:rPr>
        <w:t>3</w:t>
      </w:r>
      <w:r w:rsidR="00F332E8" w:rsidRPr="008A1103">
        <w:rPr>
          <w:i/>
          <w:iCs/>
          <w:sz w:val="24"/>
          <w:szCs w:val="24"/>
        </w:rPr>
        <w:t>.</w:t>
      </w:r>
      <w:r w:rsidR="00EF102A" w:rsidRPr="008A1103">
        <w:rPr>
          <w:i/>
          <w:iCs/>
          <w:sz w:val="24"/>
          <w:szCs w:val="24"/>
        </w:rPr>
        <w:t xml:space="preserve"> 202</w:t>
      </w:r>
      <w:r w:rsidR="008A1103" w:rsidRPr="008A1103">
        <w:rPr>
          <w:i/>
          <w:iCs/>
          <w:sz w:val="24"/>
          <w:szCs w:val="24"/>
        </w:rPr>
        <w:t>2</w:t>
      </w:r>
      <w:r w:rsidR="00EF102A" w:rsidRPr="008A1103">
        <w:rPr>
          <w:b/>
          <w:bCs/>
          <w:i/>
          <w:iCs/>
          <w:sz w:val="24"/>
          <w:szCs w:val="24"/>
        </w:rPr>
        <w:t xml:space="preserve"> –</w:t>
      </w:r>
      <w:bookmarkEnd w:id="0"/>
      <w:r w:rsidR="008A1103" w:rsidRPr="008A1103">
        <w:rPr>
          <w:b/>
          <w:bCs/>
          <w:i/>
          <w:iCs/>
          <w:sz w:val="24"/>
          <w:szCs w:val="24"/>
        </w:rPr>
        <w:t xml:space="preserve"> </w:t>
      </w:r>
      <w:r w:rsidR="00F52216" w:rsidRPr="00F52216">
        <w:rPr>
          <w:b/>
          <w:bCs/>
          <w:sz w:val="24"/>
          <w:szCs w:val="24"/>
        </w:rPr>
        <w:t xml:space="preserve">Začíná březen </w:t>
      </w:r>
      <w:r w:rsidR="00F52216">
        <w:rPr>
          <w:b/>
          <w:bCs/>
          <w:sz w:val="24"/>
          <w:szCs w:val="24"/>
        </w:rPr>
        <w:t>a blíží</w:t>
      </w:r>
      <w:r w:rsidR="008A1103" w:rsidRPr="008A1103">
        <w:rPr>
          <w:b/>
          <w:bCs/>
          <w:sz w:val="24"/>
          <w:szCs w:val="24"/>
        </w:rPr>
        <w:t xml:space="preserve"> </w:t>
      </w:r>
      <w:r w:rsidR="00F52216">
        <w:rPr>
          <w:b/>
          <w:bCs/>
          <w:sz w:val="24"/>
          <w:szCs w:val="24"/>
        </w:rPr>
        <w:t xml:space="preserve">se </w:t>
      </w:r>
      <w:r w:rsidR="008A1103" w:rsidRPr="008A1103">
        <w:rPr>
          <w:b/>
          <w:bCs/>
          <w:sz w:val="24"/>
          <w:szCs w:val="24"/>
        </w:rPr>
        <w:t>nejzazší termín, kdy je možno požádat o přechod k</w:t>
      </w:r>
      <w:r w:rsidR="008A1103">
        <w:rPr>
          <w:b/>
          <w:bCs/>
          <w:sz w:val="24"/>
          <w:szCs w:val="24"/>
        </w:rPr>
        <w:t> </w:t>
      </w:r>
      <w:r w:rsidR="008A1103" w:rsidRPr="008A1103">
        <w:rPr>
          <w:b/>
          <w:bCs/>
          <w:sz w:val="24"/>
          <w:szCs w:val="24"/>
        </w:rPr>
        <w:t xml:space="preserve">jiné zdravotní pojišťovně platný od poloviny roku. Kdo podá žádost o přeregistrování do 31. března, stane se klientem nové pojišťovny od 1. července. Mnozí pojištěnci, kteří změnu zvažují, se rozhodují na základě nabídky příspěvků </w:t>
      </w:r>
      <w:r w:rsidR="008A1103" w:rsidRPr="008A1103">
        <w:rPr>
          <w:rFonts w:cstheme="minorHAnsi"/>
          <w:b/>
          <w:bCs/>
          <w:sz w:val="24"/>
          <w:szCs w:val="24"/>
        </w:rPr>
        <w:t>z fondu prevence, kterou se jednotlivé pojišťovny liší. Zdravotní pojišťovna ministerstva vnitra svou nabídku bonusů každoročně aktualizuje a daří se jí dlouhodobě víc klientů získávat než ztrácet. K 1. lednu 2022 měla přírůstek 5 880 pojištěnců. I pro letošek přichystala řadu novinek.</w:t>
      </w:r>
    </w:p>
    <w:p w14:paraId="1F28CADF" w14:textId="77777777" w:rsidR="008A1103" w:rsidRDefault="008A1103" w:rsidP="008A1103">
      <w:pPr>
        <w:spacing w:after="0" w:line="240" w:lineRule="auto"/>
        <w:contextualSpacing/>
        <w:jc w:val="both"/>
        <w:rPr>
          <w:rFonts w:cstheme="minorHAnsi"/>
        </w:rPr>
      </w:pPr>
    </w:p>
    <w:p w14:paraId="7AFB905E" w14:textId="77777777" w:rsidR="008A1103" w:rsidRPr="00C72854" w:rsidRDefault="008A1103" w:rsidP="008A1103">
      <w:pPr>
        <w:spacing w:after="0" w:line="240" w:lineRule="auto"/>
        <w:contextualSpacing/>
        <w:jc w:val="both"/>
        <w:rPr>
          <w:rFonts w:cstheme="minorHAnsi"/>
        </w:rPr>
      </w:pPr>
      <w:r w:rsidRPr="00C72854">
        <w:rPr>
          <w:rFonts w:cstheme="minorHAnsi"/>
        </w:rPr>
        <w:t>Pojišťovna některé už dříve zavedené příspěvky na prevenci zvýšila. Například poskytuje příspěvek až dva tisíce korun na očkování pro děti i dospělé, dva tisíce korun dává na ochranu duševního zdraví, až tři tisíce korun od ní letos dostanou těhotné ženy a ženy po porodu, onkologickým pacientům a pacientům s alopecií přidá na paruku až dva tisíce korun, dva tisíce dává také na odvykání kouření nebo na vybrané služby v oblasti lékařské péče na dálku a až čtyři tisíce přidává dětem i dospělým na specifické diety.</w:t>
      </w:r>
    </w:p>
    <w:p w14:paraId="1FDE71AB" w14:textId="77777777" w:rsidR="008A1103" w:rsidRPr="00C72854" w:rsidRDefault="008A1103" w:rsidP="008A1103">
      <w:pPr>
        <w:spacing w:after="0" w:line="240" w:lineRule="auto"/>
        <w:jc w:val="both"/>
        <w:rPr>
          <w:rFonts w:cstheme="minorHAnsi"/>
        </w:rPr>
      </w:pPr>
    </w:p>
    <w:p w14:paraId="33BB68FD" w14:textId="77777777" w:rsidR="008A1103" w:rsidRPr="00C72854" w:rsidRDefault="008A1103" w:rsidP="008A1103">
      <w:pPr>
        <w:spacing w:after="0" w:line="240" w:lineRule="auto"/>
        <w:jc w:val="both"/>
        <w:rPr>
          <w:rFonts w:cstheme="minorHAnsi"/>
        </w:rPr>
      </w:pPr>
      <w:r w:rsidRPr="00C72854">
        <w:rPr>
          <w:rFonts w:cstheme="minorHAnsi"/>
        </w:rPr>
        <w:t xml:space="preserve">Některé příspěvky pak Pojišťovna zavedla zcela nově. V letošním roce bude </w:t>
      </w:r>
      <w:r>
        <w:rPr>
          <w:rFonts w:cstheme="minorHAnsi"/>
        </w:rPr>
        <w:t>p</w:t>
      </w:r>
      <w:r w:rsidRPr="00C72854">
        <w:rPr>
          <w:rFonts w:cstheme="minorHAnsi"/>
        </w:rPr>
        <w:t xml:space="preserve">řispívat například na kurzy správné péče o dětské zuby, na vyšetření dětí s vrozenými poruchami imunity, na vybrané logopedické pomůcky, na on-line logopedickou péči prostřednictvím aplikace </w:t>
      </w:r>
      <w:proofErr w:type="spellStart"/>
      <w:r w:rsidRPr="00C72854">
        <w:rPr>
          <w:rFonts w:cstheme="minorHAnsi"/>
        </w:rPr>
        <w:t>Logapka</w:t>
      </w:r>
      <w:proofErr w:type="spellEnd"/>
      <w:r w:rsidRPr="00C72854">
        <w:rPr>
          <w:rFonts w:cstheme="minorHAnsi"/>
        </w:rPr>
        <w:t xml:space="preserve">, na dopravního psychologa, na sportovní ochranné pomůcky pro dospělé (dětem přispívala už dříve), diabetikům na přístrojovou pedikúru, na léčbu popálenin po ozařování, na </w:t>
      </w:r>
      <w:proofErr w:type="spellStart"/>
      <w:r w:rsidRPr="00C72854">
        <w:rPr>
          <w:rFonts w:cstheme="minorHAnsi"/>
        </w:rPr>
        <w:t>oxymetr</w:t>
      </w:r>
      <w:proofErr w:type="spellEnd"/>
      <w:r w:rsidRPr="00C72854">
        <w:rPr>
          <w:rFonts w:cstheme="minorHAnsi"/>
        </w:rPr>
        <w:t xml:space="preserve"> pacientům trpícím onemocněním respiračního systému, onkologickým pacientům na </w:t>
      </w:r>
      <w:r w:rsidRPr="00C72854">
        <w:rPr>
          <w:rFonts w:cstheme="minorHAnsi"/>
          <w:color w:val="000000"/>
        </w:rPr>
        <w:t xml:space="preserve">doplňky stravy, </w:t>
      </w:r>
      <w:r w:rsidRPr="00C72854">
        <w:rPr>
          <w:rFonts w:cstheme="minorHAnsi"/>
        </w:rPr>
        <w:t>klientům se specifickými dietami na konzultaci s nutričním terapeutem nebo na analýzu mateřského mléka. Současně ale zachov</w:t>
      </w:r>
      <w:r>
        <w:rPr>
          <w:rFonts w:cstheme="minorHAnsi"/>
        </w:rPr>
        <w:t>ala</w:t>
      </w:r>
      <w:r w:rsidRPr="00C72854">
        <w:rPr>
          <w:rFonts w:cstheme="minorHAnsi"/>
        </w:rPr>
        <w:t xml:space="preserve"> příspěvky z předchozího roku, které souvisejí s nemocí covid-19, jako je například příspěvek na rekondiční pobyty pro klienty s přetrvávajícími obtížemi po prodělané infekci. </w:t>
      </w:r>
    </w:p>
    <w:p w14:paraId="37B790C5" w14:textId="77777777" w:rsidR="008A1103" w:rsidRPr="00C72854" w:rsidRDefault="008A1103" w:rsidP="008A1103">
      <w:pPr>
        <w:spacing w:after="0" w:line="240" w:lineRule="auto"/>
        <w:jc w:val="both"/>
        <w:rPr>
          <w:rFonts w:cstheme="minorHAnsi"/>
        </w:rPr>
      </w:pPr>
    </w:p>
    <w:p w14:paraId="1839ADC2" w14:textId="77777777" w:rsidR="008A1103" w:rsidRPr="00C72854" w:rsidRDefault="008A1103" w:rsidP="008A1103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Kromě toho </w:t>
      </w:r>
      <w:r w:rsidRPr="00C72854">
        <w:rPr>
          <w:rFonts w:cstheme="minorHAnsi"/>
        </w:rPr>
        <w:t>Zdravotní pojišťovna ministerstva vnitra vynaložila značné úsilí na zlepšení administrativy spojené s čerpáním příspěvků. Klientům vychází vstříc prodloužením lhůty pro podání žádosti o</w:t>
      </w:r>
      <w:r>
        <w:rPr>
          <w:rFonts w:cstheme="minorHAnsi"/>
        </w:rPr>
        <w:t> </w:t>
      </w:r>
      <w:r w:rsidRPr="00C72854">
        <w:rPr>
          <w:rFonts w:cstheme="minorHAnsi"/>
        </w:rPr>
        <w:t xml:space="preserve">příspěvek. Nyní může klient o proplacení požádat ve lhůtě tří měsíců od data, kdy službu nebo produkt uhradil, ale stále platí, že to musí stihnout nejpozději do 31. prosince. Novinkou je také možnost zažádat si o příspěvek on-line. K tomu slouží portál E-komunikace s chráněným přístupem, do něhož mohou registrovaní klienti vstupovat přímo z webu Pojišťovny. </w:t>
      </w:r>
    </w:p>
    <w:p w14:paraId="77CBBD4C" w14:textId="77777777" w:rsidR="008A1103" w:rsidRPr="00C72854" w:rsidRDefault="008A1103" w:rsidP="008A1103">
      <w:pPr>
        <w:spacing w:after="0" w:line="240" w:lineRule="auto"/>
        <w:contextualSpacing/>
        <w:jc w:val="both"/>
        <w:rPr>
          <w:rFonts w:cstheme="minorHAnsi"/>
        </w:rPr>
      </w:pPr>
    </w:p>
    <w:p w14:paraId="5E29F3EF" w14:textId="77777777" w:rsidR="008A1103" w:rsidRDefault="008A1103" w:rsidP="008A11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72854">
        <w:rPr>
          <w:rFonts w:cstheme="minorHAnsi"/>
          <w:color w:val="000000"/>
        </w:rPr>
        <w:t>Kompletní nabídk</w:t>
      </w:r>
      <w:r>
        <w:rPr>
          <w:rFonts w:cstheme="minorHAnsi"/>
          <w:color w:val="000000"/>
        </w:rPr>
        <w:t>a</w:t>
      </w:r>
      <w:r w:rsidRPr="00C72854">
        <w:rPr>
          <w:rFonts w:cstheme="minorHAnsi"/>
          <w:color w:val="000000"/>
        </w:rPr>
        <w:t xml:space="preserve"> příspěvků z fondu prevence a podmínky stanovující možné kombinace bonusů </w:t>
      </w:r>
      <w:r>
        <w:rPr>
          <w:rFonts w:cstheme="minorHAnsi"/>
          <w:color w:val="000000"/>
        </w:rPr>
        <w:t>jsou vyvěšeny</w:t>
      </w:r>
      <w:r w:rsidRPr="00C72854">
        <w:rPr>
          <w:rFonts w:cstheme="minorHAnsi"/>
          <w:color w:val="000000"/>
        </w:rPr>
        <w:t xml:space="preserve"> na </w:t>
      </w:r>
      <w:hyperlink r:id="rId8" w:history="1">
        <w:r w:rsidRPr="00C72854">
          <w:rPr>
            <w:rStyle w:val="Hypertextovodkaz"/>
            <w:rFonts w:cstheme="minorHAnsi"/>
          </w:rPr>
          <w:t>webu</w:t>
        </w:r>
      </w:hyperlink>
      <w:r w:rsidRPr="00C72854">
        <w:rPr>
          <w:rFonts w:cstheme="minorHAnsi"/>
          <w:color w:val="000000"/>
        </w:rPr>
        <w:t xml:space="preserve"> Zdravotní pojišťovny ministerstva vnitra.</w:t>
      </w:r>
    </w:p>
    <w:p w14:paraId="13234706" w14:textId="77777777" w:rsidR="00C311B2" w:rsidRDefault="00C311B2" w:rsidP="008A1103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6C2FB85B" w14:textId="77777777" w:rsidR="008A1103" w:rsidRPr="00C311B2" w:rsidRDefault="008A1103" w:rsidP="008A1103">
      <w:pPr>
        <w:spacing w:after="0" w:line="240" w:lineRule="auto"/>
        <w:contextualSpacing/>
        <w:jc w:val="both"/>
        <w:rPr>
          <w:rFonts w:cstheme="minorHAnsi"/>
          <w:b/>
          <w:bCs/>
          <w:color w:val="365F91" w:themeColor="accent1" w:themeShade="BF"/>
          <w:sz w:val="28"/>
          <w:szCs w:val="28"/>
        </w:rPr>
      </w:pPr>
      <w:r w:rsidRPr="00C311B2">
        <w:rPr>
          <w:rFonts w:cstheme="minorHAnsi"/>
          <w:b/>
          <w:bCs/>
          <w:color w:val="365F91" w:themeColor="accent1" w:themeShade="BF"/>
          <w:sz w:val="28"/>
          <w:szCs w:val="28"/>
        </w:rPr>
        <w:t>Příklady poskytovaných příspěvků</w:t>
      </w:r>
    </w:p>
    <w:p w14:paraId="7DC0623B" w14:textId="77777777" w:rsidR="008A1103" w:rsidRPr="00C311B2" w:rsidRDefault="008A1103" w:rsidP="008A1103">
      <w:pPr>
        <w:spacing w:after="0" w:line="240" w:lineRule="auto"/>
        <w:contextualSpacing/>
        <w:jc w:val="both"/>
        <w:rPr>
          <w:rFonts w:cstheme="minorHAnsi"/>
        </w:rPr>
      </w:pPr>
    </w:p>
    <w:p w14:paraId="58857648" w14:textId="77777777" w:rsidR="008A1103" w:rsidRPr="00C311B2" w:rsidRDefault="008A1103" w:rsidP="008A1103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C311B2">
        <w:rPr>
          <w:rFonts w:cstheme="minorHAnsi"/>
          <w:color w:val="000000"/>
        </w:rPr>
        <w:t>Dospělí mohou ze základních preventivních programů čerpat buď zvýšený příspěvek 2 000 Kč (např. na očkování, psychologa, logopeda), nebo příspěvek až 500 Kč podle výběru, např. na:</w:t>
      </w:r>
    </w:p>
    <w:p w14:paraId="131783F2" w14:textId="55FF0CF4" w:rsidR="008A1103" w:rsidRPr="00C311B2" w:rsidRDefault="008A1103" w:rsidP="008A110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lastRenderedPageBreak/>
        <w:t xml:space="preserve">sportovní ochranné pomůcky (přilby, </w:t>
      </w:r>
      <w:r w:rsidR="001940B0">
        <w:rPr>
          <w:rFonts w:cstheme="minorHAnsi"/>
        </w:rPr>
        <w:t xml:space="preserve">chrániče </w:t>
      </w:r>
      <w:r w:rsidRPr="00C311B2">
        <w:rPr>
          <w:rFonts w:cstheme="minorHAnsi"/>
        </w:rPr>
        <w:t>páteř</w:t>
      </w:r>
      <w:r w:rsidR="001940B0">
        <w:rPr>
          <w:rFonts w:cstheme="minorHAnsi"/>
        </w:rPr>
        <w:t>e a jiné</w:t>
      </w:r>
      <w:r w:rsidRPr="00C311B2">
        <w:rPr>
          <w:rFonts w:cstheme="minorHAnsi"/>
        </w:rPr>
        <w:t xml:space="preserve"> chrániče),</w:t>
      </w:r>
    </w:p>
    <w:p w14:paraId="082DA1F3" w14:textId="77777777" w:rsidR="008A1103" w:rsidRPr="00C311B2" w:rsidRDefault="008A1103" w:rsidP="008A110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permanentku na sport,</w:t>
      </w:r>
    </w:p>
    <w:p w14:paraId="59AAA23F" w14:textId="77777777" w:rsidR="008A1103" w:rsidRPr="00C311B2" w:rsidRDefault="008A1103" w:rsidP="008A110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prevenci nádoru prsu, děložního hrdla, tlustého střeva a konečníku, prostaty, kůže,</w:t>
      </w:r>
    </w:p>
    <w:p w14:paraId="021F22DB" w14:textId="77777777" w:rsidR="008A1103" w:rsidRPr="00C311B2" w:rsidRDefault="008A1103" w:rsidP="008A110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prevenci cukrovky, osteoporózy, nadváhy a obezity, vyšetření EKG, optometrické a podiatrické vyšetření,</w:t>
      </w:r>
    </w:p>
    <w:p w14:paraId="7F88E879" w14:textId="77777777" w:rsidR="008A1103" w:rsidRPr="00C311B2" w:rsidRDefault="008A1103" w:rsidP="008A110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nácvik dentální hygieny, sportovní preventivní prohlídku, lékařskou prohlídku řidičů od 65 let,</w:t>
      </w:r>
    </w:p>
    <w:p w14:paraId="424B5DA6" w14:textId="77777777" w:rsidR="008A1103" w:rsidRPr="00C311B2" w:rsidRDefault="008A1103" w:rsidP="008A110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nehrazené zdravotnické pomůcky (toaletní židle, sedačky do vany, madla a další).</w:t>
      </w:r>
    </w:p>
    <w:p w14:paraId="6054853D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</w:p>
    <w:p w14:paraId="2588707E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  <w:color w:val="000000"/>
        </w:rPr>
      </w:pPr>
      <w:r w:rsidRPr="00C311B2">
        <w:rPr>
          <w:rFonts w:cstheme="minorHAnsi"/>
          <w:color w:val="000000"/>
        </w:rPr>
        <w:t>Na děti do 18 let lze rovněž ze základních programů získat buď zvýšený příspěvek 2 000 Kč (např. na očkování, psychologa, logopeda), nebo příspěvek až 1 500 Kč v součtu např. na:</w:t>
      </w:r>
    </w:p>
    <w:p w14:paraId="7E506ADC" w14:textId="77777777" w:rsidR="008A1103" w:rsidRPr="00C311B2" w:rsidRDefault="008A1103" w:rsidP="008A110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sportovní pohybové aktivity, organizované plavání, ozdravný pobyt v přírodě,</w:t>
      </w:r>
    </w:p>
    <w:p w14:paraId="6E2078FF" w14:textId="090E4F8B" w:rsidR="008A1103" w:rsidRPr="00C311B2" w:rsidRDefault="008A1103" w:rsidP="008A110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 xml:space="preserve">sportovní ochranné pomůcky (přilby, </w:t>
      </w:r>
      <w:r w:rsidR="001940B0">
        <w:rPr>
          <w:rFonts w:cstheme="minorHAnsi"/>
        </w:rPr>
        <w:t xml:space="preserve">chrániče </w:t>
      </w:r>
      <w:r w:rsidRPr="00C311B2">
        <w:rPr>
          <w:rFonts w:cstheme="minorHAnsi"/>
        </w:rPr>
        <w:t>páteř</w:t>
      </w:r>
      <w:r w:rsidR="001940B0">
        <w:rPr>
          <w:rFonts w:cstheme="minorHAnsi"/>
        </w:rPr>
        <w:t>e</w:t>
      </w:r>
      <w:r w:rsidRPr="00C311B2">
        <w:rPr>
          <w:rFonts w:cstheme="minorHAnsi"/>
        </w:rPr>
        <w:t>, záchranné vesty),</w:t>
      </w:r>
    </w:p>
    <w:p w14:paraId="6ECED13C" w14:textId="77777777" w:rsidR="008A1103" w:rsidRPr="00C311B2" w:rsidRDefault="008A1103" w:rsidP="008A110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prevenci nadváhy a obezity, optometrické a podiatrické vyšetření, prevenci nádoru kůže,</w:t>
      </w:r>
    </w:p>
    <w:p w14:paraId="0F3DDBB8" w14:textId="77777777" w:rsidR="008A1103" w:rsidRPr="00C311B2" w:rsidRDefault="008A1103" w:rsidP="008A110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prevenci tupozrakosti, nácvik dentální hygieny, fixní nebo snímatelná rovnátka zubů, sportovní preventivní prohlídku,</w:t>
      </w:r>
    </w:p>
    <w:p w14:paraId="5322CB21" w14:textId="77777777" w:rsidR="008A1103" w:rsidRPr="00C311B2" w:rsidRDefault="008A1103" w:rsidP="008A110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masáže a pomůcky pro novorozence a kojence, cvičení a plavání s kojencem.</w:t>
      </w:r>
    </w:p>
    <w:p w14:paraId="78D78E0C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Rodiče se mohou svého příspěvku vzdát ve prospěch svých dětí.</w:t>
      </w:r>
    </w:p>
    <w:p w14:paraId="00715321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</w:p>
    <w:p w14:paraId="168EDAB4" w14:textId="0E10356B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 xml:space="preserve">Těhotné ženy a ženy po porodu </w:t>
      </w:r>
      <w:r w:rsidRPr="00525A55">
        <w:rPr>
          <w:rFonts w:cstheme="minorHAnsi"/>
        </w:rPr>
        <w:t xml:space="preserve">mohou </w:t>
      </w:r>
      <w:r w:rsidR="00525A55" w:rsidRPr="00525A55">
        <w:t xml:space="preserve">navíc k základní nabídce pro dospělé </w:t>
      </w:r>
      <w:r w:rsidRPr="00525A55">
        <w:rPr>
          <w:rFonts w:cstheme="minorHAnsi"/>
        </w:rPr>
        <w:t>vyčerpat</w:t>
      </w:r>
      <w:r w:rsidRPr="00C311B2">
        <w:rPr>
          <w:rFonts w:cstheme="minorHAnsi"/>
        </w:rPr>
        <w:t xml:space="preserve"> nově až 3</w:t>
      </w:r>
      <w:r w:rsidR="00525A55">
        <w:rPr>
          <w:rFonts w:cstheme="minorHAnsi"/>
        </w:rPr>
        <w:t> </w:t>
      </w:r>
      <w:r w:rsidRPr="00C311B2">
        <w:rPr>
          <w:rFonts w:cstheme="minorHAnsi"/>
        </w:rPr>
        <w:t>000</w:t>
      </w:r>
      <w:r w:rsidR="00525A55">
        <w:rPr>
          <w:rFonts w:cstheme="minorHAnsi"/>
        </w:rPr>
        <w:t> </w:t>
      </w:r>
      <w:r w:rsidRPr="00C311B2">
        <w:rPr>
          <w:rFonts w:cstheme="minorHAnsi"/>
        </w:rPr>
        <w:t xml:space="preserve">Kč v součtu na vybrané položky, např. na: </w:t>
      </w:r>
    </w:p>
    <w:p w14:paraId="0168EA56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předporodní kurzy, kurzy první pomoci novorozenci a kojenci,</w:t>
      </w:r>
    </w:p>
    <w:p w14:paraId="30F29409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cvičení pro těhotné a ženy po porodu,</w:t>
      </w:r>
    </w:p>
    <w:p w14:paraId="6525F499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vitaminy a doplňky stravy,</w:t>
      </w:r>
    </w:p>
    <w:p w14:paraId="7C257EAD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vyšetření štítné žlázy, genetický screening či 3D nebo 4D ultrazvuk v těhotenství,</w:t>
      </w:r>
    </w:p>
    <w:p w14:paraId="45799EAB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odběr pupečníkové krve,</w:t>
      </w:r>
    </w:p>
    <w:p w14:paraId="65C8EEA5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  <w:i/>
          <w:iCs/>
        </w:rPr>
      </w:pPr>
      <w:r w:rsidRPr="00C311B2">
        <w:rPr>
          <w:rFonts w:cstheme="minorHAnsi"/>
        </w:rPr>
        <w:t>těhotenské masáže,</w:t>
      </w:r>
    </w:p>
    <w:p w14:paraId="687818B0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nácvik dentální hygieny v těhotenství,</w:t>
      </w:r>
    </w:p>
    <w:p w14:paraId="62581597" w14:textId="77777777" w:rsidR="008A1103" w:rsidRPr="00C311B2" w:rsidRDefault="008A1103" w:rsidP="008A11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pomůcky pro kojení a laktační poradenství, nákup mateřského mléka.</w:t>
      </w:r>
    </w:p>
    <w:p w14:paraId="68413325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Pojišťovna navíc poskytuje příspěvek až 500 Kč na každého novorozence z vícečetného těhotenství na pomůcky pro kojení a nákup mateřského mléka.</w:t>
      </w:r>
    </w:p>
    <w:p w14:paraId="285404DC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</w:p>
    <w:p w14:paraId="3A4B2D69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Dále Pojišťovna přispívá:</w:t>
      </w:r>
    </w:p>
    <w:p w14:paraId="7119E58A" w14:textId="77777777" w:rsidR="008A1103" w:rsidRPr="00C311B2" w:rsidRDefault="008A1103" w:rsidP="008A110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311B2">
        <w:rPr>
          <w:rFonts w:cstheme="minorHAnsi"/>
          <w:color w:val="000000"/>
        </w:rPr>
        <w:t xml:space="preserve">na specifické diety (bezlepkovou, </w:t>
      </w:r>
      <w:proofErr w:type="spellStart"/>
      <w:r w:rsidRPr="00C311B2">
        <w:rPr>
          <w:rFonts w:cstheme="minorHAnsi"/>
          <w:color w:val="000000"/>
        </w:rPr>
        <w:t>nízkobílkovinnou</w:t>
      </w:r>
      <w:proofErr w:type="spellEnd"/>
      <w:r w:rsidRPr="00C311B2">
        <w:rPr>
          <w:rFonts w:cstheme="minorHAnsi"/>
          <w:color w:val="000000"/>
        </w:rPr>
        <w:t>, bezlaktózovou), na speciální výživu pro nedonošené děti nebo na doplňky stravy pro onkologické pacienty,</w:t>
      </w:r>
    </w:p>
    <w:p w14:paraId="0987DB84" w14:textId="77777777" w:rsidR="008A1103" w:rsidRPr="00C311B2" w:rsidRDefault="008A1103" w:rsidP="008A110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chronicky nemocným na služby z oblasti telemedicíny nebo nehrazené zdravotnické prostředky.</w:t>
      </w:r>
    </w:p>
    <w:p w14:paraId="3BFD1E83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  <w:b/>
          <w:bCs/>
        </w:rPr>
      </w:pPr>
    </w:p>
    <w:p w14:paraId="78884CF8" w14:textId="77777777" w:rsidR="008A1103" w:rsidRPr="00C311B2" w:rsidRDefault="008A1103" w:rsidP="008A1103">
      <w:p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Další příspěvky Pojišťovna poskytuje v rámci sezonních akcí:</w:t>
      </w:r>
    </w:p>
    <w:p w14:paraId="1FFDCDF1" w14:textId="77777777" w:rsidR="008A1103" w:rsidRPr="00C311B2" w:rsidRDefault="008A1103" w:rsidP="008A110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Zdravý úsměv (v dubnu – až 250 Kč na nákup pomůcek na dentální hygienu),</w:t>
      </w:r>
    </w:p>
    <w:p w14:paraId="66D2562A" w14:textId="77777777" w:rsidR="008A1103" w:rsidRPr="00C311B2" w:rsidRDefault="008A1103" w:rsidP="008A110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Dětské sportovní léto (v červenci a srpnu – až 500 Kč na letní pohybový pobyt),</w:t>
      </w:r>
    </w:p>
    <w:p w14:paraId="2E406B44" w14:textId="77777777" w:rsidR="008A1103" w:rsidRPr="00C311B2" w:rsidRDefault="008A1103" w:rsidP="008A110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311B2">
        <w:rPr>
          <w:rFonts w:cstheme="minorHAnsi"/>
        </w:rPr>
        <w:t>Silná imunita (v říjnu – až 250 Kč na nákup vybraných vitaminů a doplňků stravy).</w:t>
      </w:r>
    </w:p>
    <w:p w14:paraId="6AB38CBC" w14:textId="114465DA" w:rsidR="00C311B2" w:rsidRDefault="00C311B2" w:rsidP="00675C93">
      <w:pPr>
        <w:pStyle w:val="Bezmezer"/>
        <w:jc w:val="both"/>
        <w:rPr>
          <w:i/>
          <w:iCs/>
        </w:rPr>
      </w:pPr>
    </w:p>
    <w:p w14:paraId="08042435" w14:textId="77777777" w:rsidR="00C311B2" w:rsidRDefault="00C311B2" w:rsidP="00675C93">
      <w:pPr>
        <w:pStyle w:val="Bezmezer"/>
        <w:jc w:val="both"/>
        <w:rPr>
          <w:i/>
          <w:iCs/>
        </w:rPr>
      </w:pPr>
    </w:p>
    <w:p w14:paraId="66882D72" w14:textId="1C0CF600" w:rsidR="00C311B2" w:rsidRDefault="00462CFD" w:rsidP="00675C93">
      <w:pPr>
        <w:pStyle w:val="Bezmezer"/>
        <w:jc w:val="both"/>
        <w:rPr>
          <w:i/>
          <w:iCs/>
          <w:sz w:val="20"/>
          <w:szCs w:val="20"/>
        </w:rPr>
      </w:pPr>
      <w:r w:rsidRPr="00C311B2">
        <w:rPr>
          <w:i/>
          <w:iCs/>
          <w:sz w:val="20"/>
          <w:szCs w:val="20"/>
        </w:rPr>
        <w:t>Jitka Mravinacová</w:t>
      </w:r>
      <w:r w:rsidR="00C311B2" w:rsidRPr="00C311B2">
        <w:rPr>
          <w:i/>
          <w:iCs/>
          <w:sz w:val="20"/>
          <w:szCs w:val="20"/>
        </w:rPr>
        <w:t xml:space="preserve">, </w:t>
      </w:r>
    </w:p>
    <w:p w14:paraId="0ECC48A0" w14:textId="2B0128D5" w:rsidR="00C72DE9" w:rsidRPr="00C311B2" w:rsidRDefault="00462CFD" w:rsidP="00675C93">
      <w:pPr>
        <w:pStyle w:val="Bezmezer"/>
        <w:jc w:val="both"/>
        <w:rPr>
          <w:i/>
          <w:iCs/>
          <w:sz w:val="20"/>
          <w:szCs w:val="20"/>
        </w:rPr>
      </w:pPr>
      <w:r w:rsidRPr="00C311B2">
        <w:rPr>
          <w:i/>
          <w:iCs/>
          <w:sz w:val="20"/>
          <w:szCs w:val="20"/>
        </w:rPr>
        <w:t>PR specialistka</w:t>
      </w:r>
      <w:r w:rsidR="00C72DE9" w:rsidRPr="00C311B2">
        <w:rPr>
          <w:i/>
          <w:iCs/>
          <w:sz w:val="20"/>
          <w:szCs w:val="20"/>
        </w:rPr>
        <w:t xml:space="preserve"> ZP MV ČR</w:t>
      </w:r>
    </w:p>
    <w:p w14:paraId="108EC82C" w14:textId="57BB04FB" w:rsidR="00C72DE9" w:rsidRPr="00C311B2" w:rsidRDefault="00462CFD" w:rsidP="00675C93">
      <w:pPr>
        <w:pStyle w:val="Bezmezer"/>
        <w:jc w:val="both"/>
        <w:rPr>
          <w:i/>
          <w:iCs/>
          <w:sz w:val="20"/>
          <w:szCs w:val="20"/>
        </w:rPr>
      </w:pPr>
      <w:r w:rsidRPr="00C311B2">
        <w:rPr>
          <w:i/>
          <w:iCs/>
          <w:sz w:val="20"/>
          <w:szCs w:val="20"/>
        </w:rPr>
        <w:t>tel.</w:t>
      </w:r>
      <w:r w:rsidR="00C72DE9" w:rsidRPr="00C311B2">
        <w:rPr>
          <w:i/>
          <w:iCs/>
          <w:sz w:val="20"/>
          <w:szCs w:val="20"/>
        </w:rPr>
        <w:t xml:space="preserve">: </w:t>
      </w:r>
      <w:r w:rsidR="00415F5A" w:rsidRPr="00C311B2">
        <w:rPr>
          <w:i/>
          <w:iCs/>
          <w:sz w:val="20"/>
          <w:szCs w:val="20"/>
        </w:rPr>
        <w:t>+420 601 693 769</w:t>
      </w:r>
    </w:p>
    <w:p w14:paraId="74695052" w14:textId="77777777" w:rsidR="0029323A" w:rsidRPr="00C311B2" w:rsidRDefault="0029323A" w:rsidP="0029323A">
      <w:pPr>
        <w:pStyle w:val="Bezmezer"/>
        <w:jc w:val="both"/>
        <w:rPr>
          <w:i/>
          <w:iCs/>
          <w:sz w:val="20"/>
          <w:szCs w:val="20"/>
        </w:rPr>
      </w:pPr>
      <w:r w:rsidRPr="00C311B2">
        <w:rPr>
          <w:i/>
          <w:iCs/>
          <w:sz w:val="20"/>
          <w:szCs w:val="20"/>
        </w:rPr>
        <w:t>e-mail: jitka.mravinacova@zpmvcr.cz</w:t>
      </w:r>
    </w:p>
    <w:p w14:paraId="5DBAFF0E" w14:textId="77777777" w:rsidR="00314FA5" w:rsidRPr="00D657CC" w:rsidRDefault="00314FA5" w:rsidP="00675C93">
      <w:pPr>
        <w:pStyle w:val="Bezmezer"/>
        <w:contextualSpacing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442CB36B" w14:textId="5B5559D4" w:rsidR="008D1EFE" w:rsidRPr="00D657CC" w:rsidRDefault="00462CFD" w:rsidP="00675C93">
      <w:pPr>
        <w:pStyle w:val="Bezmezer"/>
        <w:contextualSpacing/>
        <w:jc w:val="both"/>
        <w:rPr>
          <w:rFonts w:cs="Calibri"/>
          <w:i/>
          <w:iCs/>
          <w:color w:val="222222"/>
          <w:shd w:val="clear" w:color="auto" w:fill="FFFFFF"/>
        </w:rPr>
      </w:pPr>
      <w:r w:rsidRPr="004305C4">
        <w:rPr>
          <w:rFonts w:ascii="Calibri" w:hAnsi="Calibri" w:cs="Calibri"/>
          <w:b/>
          <w:bCs/>
          <w:i/>
          <w:iCs/>
          <w:color w:val="232323"/>
          <w:sz w:val="20"/>
          <w:szCs w:val="20"/>
        </w:rPr>
        <w:t xml:space="preserve">Zdravotní pojišťovna </w:t>
      </w:r>
      <w:r w:rsidR="009C5AF9">
        <w:rPr>
          <w:rFonts w:ascii="Calibri" w:hAnsi="Calibri" w:cs="Calibri"/>
          <w:b/>
          <w:bCs/>
          <w:i/>
          <w:iCs/>
          <w:color w:val="232323"/>
          <w:sz w:val="20"/>
          <w:szCs w:val="20"/>
        </w:rPr>
        <w:t>m</w:t>
      </w:r>
      <w:r w:rsidRPr="004305C4">
        <w:rPr>
          <w:rFonts w:ascii="Calibri" w:hAnsi="Calibri" w:cs="Calibri"/>
          <w:b/>
          <w:bCs/>
          <w:i/>
          <w:iCs/>
          <w:color w:val="232323"/>
          <w:sz w:val="20"/>
          <w:szCs w:val="20"/>
        </w:rPr>
        <w:t xml:space="preserve">inisterstva vnitra ČR </w:t>
      </w:r>
      <w:r w:rsidRPr="004305C4">
        <w:rPr>
          <w:rFonts w:ascii="Calibri" w:hAnsi="Calibri" w:cs="Calibri"/>
          <w:i/>
          <w:iCs/>
          <w:color w:val="232323"/>
          <w:sz w:val="20"/>
          <w:szCs w:val="20"/>
        </w:rPr>
        <w:t xml:space="preserve">je s </w:t>
      </w:r>
      <w:r w:rsidRPr="004305C4">
        <w:rPr>
          <w:rFonts w:ascii="Calibri" w:hAnsi="Calibri" w:cs="Calibri"/>
          <w:i/>
          <w:iCs/>
          <w:sz w:val="20"/>
          <w:szCs w:val="20"/>
        </w:rPr>
        <w:t>více než 1,3 milionu klientů</w:t>
      </w:r>
      <w:r w:rsidRPr="004305C4">
        <w:rPr>
          <w:rFonts w:ascii="Calibri" w:hAnsi="Calibri" w:cs="Calibri"/>
          <w:i/>
          <w:iCs/>
          <w:color w:val="232323"/>
          <w:sz w:val="20"/>
          <w:szCs w:val="20"/>
        </w:rPr>
        <w:t xml:space="preserve"> druhou největší zdravotní pojišťovnou </w:t>
      </w:r>
      <w:r w:rsidRPr="004305C4">
        <w:rPr>
          <w:rFonts w:ascii="Calibri" w:hAnsi="Calibri" w:cs="Calibri"/>
          <w:i/>
          <w:iCs/>
          <w:sz w:val="20"/>
          <w:szCs w:val="20"/>
        </w:rPr>
        <w:t>v zemi. N</w:t>
      </w:r>
      <w:r w:rsidRPr="004305C4">
        <w:rPr>
          <w:rFonts w:ascii="Calibri" w:hAnsi="Calibri" w:cs="Calibri"/>
          <w:i/>
          <w:iCs/>
          <w:color w:val="232323"/>
          <w:sz w:val="20"/>
          <w:szCs w:val="20"/>
        </w:rPr>
        <w:t>a českém trhu působí už od roku 1992 a</w:t>
      </w:r>
      <w:r w:rsidRPr="004305C4">
        <w:rPr>
          <w:rFonts w:ascii="Calibri" w:hAnsi="Calibri" w:cs="Calibri"/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 pro rok 2020.</w:t>
      </w:r>
    </w:p>
    <w:sectPr w:rsidR="008D1EFE" w:rsidRPr="00D657CC" w:rsidSect="00F2433C">
      <w:headerReference w:type="default" r:id="rId9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A4B8" w14:textId="77777777" w:rsidR="005A1C8F" w:rsidRDefault="005A1C8F" w:rsidP="00D9767E">
      <w:pPr>
        <w:spacing w:after="0" w:line="240" w:lineRule="auto"/>
      </w:pPr>
      <w:r>
        <w:separator/>
      </w:r>
    </w:p>
  </w:endnote>
  <w:endnote w:type="continuationSeparator" w:id="0">
    <w:p w14:paraId="64ACE2C8" w14:textId="77777777" w:rsidR="005A1C8F" w:rsidRDefault="005A1C8F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90EF" w14:textId="77777777" w:rsidR="005A1C8F" w:rsidRDefault="005A1C8F" w:rsidP="00D9767E">
      <w:pPr>
        <w:spacing w:after="0" w:line="240" w:lineRule="auto"/>
      </w:pPr>
      <w:r>
        <w:separator/>
      </w:r>
    </w:p>
  </w:footnote>
  <w:footnote w:type="continuationSeparator" w:id="0">
    <w:p w14:paraId="5077799F" w14:textId="77777777" w:rsidR="005A1C8F" w:rsidRDefault="005A1C8F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val="en-US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51E"/>
    <w:multiLevelType w:val="hybridMultilevel"/>
    <w:tmpl w:val="6EC03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852AD"/>
    <w:multiLevelType w:val="hybridMultilevel"/>
    <w:tmpl w:val="FF52A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02E55"/>
    <w:multiLevelType w:val="hybridMultilevel"/>
    <w:tmpl w:val="3B021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71310"/>
    <w:multiLevelType w:val="hybridMultilevel"/>
    <w:tmpl w:val="E2DA6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A32"/>
    <w:multiLevelType w:val="hybridMultilevel"/>
    <w:tmpl w:val="05F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115AB"/>
    <w:rsid w:val="0001399F"/>
    <w:rsid w:val="00020161"/>
    <w:rsid w:val="00020B69"/>
    <w:rsid w:val="00022E52"/>
    <w:rsid w:val="00031425"/>
    <w:rsid w:val="00032441"/>
    <w:rsid w:val="00033853"/>
    <w:rsid w:val="000340CD"/>
    <w:rsid w:val="00041104"/>
    <w:rsid w:val="0004114D"/>
    <w:rsid w:val="000453F3"/>
    <w:rsid w:val="00047183"/>
    <w:rsid w:val="000604AC"/>
    <w:rsid w:val="000630DB"/>
    <w:rsid w:val="000636C1"/>
    <w:rsid w:val="000645D1"/>
    <w:rsid w:val="0008323D"/>
    <w:rsid w:val="00091489"/>
    <w:rsid w:val="00091983"/>
    <w:rsid w:val="00092B35"/>
    <w:rsid w:val="0009594E"/>
    <w:rsid w:val="00096C44"/>
    <w:rsid w:val="000A205B"/>
    <w:rsid w:val="000A761D"/>
    <w:rsid w:val="000B17E4"/>
    <w:rsid w:val="000C02C7"/>
    <w:rsid w:val="000C047E"/>
    <w:rsid w:val="000C5C9A"/>
    <w:rsid w:val="000C65B4"/>
    <w:rsid w:val="000D52BD"/>
    <w:rsid w:val="000E0F11"/>
    <w:rsid w:val="00100E8D"/>
    <w:rsid w:val="00103896"/>
    <w:rsid w:val="001075C7"/>
    <w:rsid w:val="00114517"/>
    <w:rsid w:val="00116BE0"/>
    <w:rsid w:val="001177D7"/>
    <w:rsid w:val="00123A48"/>
    <w:rsid w:val="00132122"/>
    <w:rsid w:val="001338F2"/>
    <w:rsid w:val="00154890"/>
    <w:rsid w:val="00161DD9"/>
    <w:rsid w:val="00172440"/>
    <w:rsid w:val="00182535"/>
    <w:rsid w:val="00182E2E"/>
    <w:rsid w:val="00183801"/>
    <w:rsid w:val="001940B0"/>
    <w:rsid w:val="00197149"/>
    <w:rsid w:val="001B7AF0"/>
    <w:rsid w:val="001C6E1A"/>
    <w:rsid w:val="001D25C3"/>
    <w:rsid w:val="001D286F"/>
    <w:rsid w:val="001D2A44"/>
    <w:rsid w:val="001E25EF"/>
    <w:rsid w:val="001E26A0"/>
    <w:rsid w:val="001E3B64"/>
    <w:rsid w:val="001F0B0A"/>
    <w:rsid w:val="001F3B61"/>
    <w:rsid w:val="002136E1"/>
    <w:rsid w:val="0022253D"/>
    <w:rsid w:val="00232833"/>
    <w:rsid w:val="00237FB8"/>
    <w:rsid w:val="00246C95"/>
    <w:rsid w:val="002703E1"/>
    <w:rsid w:val="00271010"/>
    <w:rsid w:val="00271E7B"/>
    <w:rsid w:val="002734AE"/>
    <w:rsid w:val="002756C8"/>
    <w:rsid w:val="00275D6A"/>
    <w:rsid w:val="00275FD9"/>
    <w:rsid w:val="00287FC6"/>
    <w:rsid w:val="002925F9"/>
    <w:rsid w:val="0029323A"/>
    <w:rsid w:val="002A1544"/>
    <w:rsid w:val="002A3D26"/>
    <w:rsid w:val="002A5734"/>
    <w:rsid w:val="002B106D"/>
    <w:rsid w:val="002B1C68"/>
    <w:rsid w:val="002B1D51"/>
    <w:rsid w:val="002B6A4B"/>
    <w:rsid w:val="002B6B10"/>
    <w:rsid w:val="002C3099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0813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3F80"/>
    <w:rsid w:val="003758DD"/>
    <w:rsid w:val="00375C40"/>
    <w:rsid w:val="00376D3F"/>
    <w:rsid w:val="003775CB"/>
    <w:rsid w:val="00383CEE"/>
    <w:rsid w:val="00393328"/>
    <w:rsid w:val="00395392"/>
    <w:rsid w:val="003967C4"/>
    <w:rsid w:val="003A0E94"/>
    <w:rsid w:val="003A7BB8"/>
    <w:rsid w:val="003B08F1"/>
    <w:rsid w:val="003C1762"/>
    <w:rsid w:val="003C1F48"/>
    <w:rsid w:val="003C4455"/>
    <w:rsid w:val="003C512C"/>
    <w:rsid w:val="003C733D"/>
    <w:rsid w:val="003D18D5"/>
    <w:rsid w:val="003D3311"/>
    <w:rsid w:val="003D40E6"/>
    <w:rsid w:val="003D77D6"/>
    <w:rsid w:val="003E45C5"/>
    <w:rsid w:val="003F0067"/>
    <w:rsid w:val="003F47AE"/>
    <w:rsid w:val="003F62EB"/>
    <w:rsid w:val="0040066F"/>
    <w:rsid w:val="00403087"/>
    <w:rsid w:val="00403212"/>
    <w:rsid w:val="00406008"/>
    <w:rsid w:val="00406099"/>
    <w:rsid w:val="00410421"/>
    <w:rsid w:val="00415F5A"/>
    <w:rsid w:val="00417DFB"/>
    <w:rsid w:val="004357B0"/>
    <w:rsid w:val="0043737D"/>
    <w:rsid w:val="004416E5"/>
    <w:rsid w:val="00446E72"/>
    <w:rsid w:val="00454428"/>
    <w:rsid w:val="004620F8"/>
    <w:rsid w:val="00462CFD"/>
    <w:rsid w:val="00463E2A"/>
    <w:rsid w:val="0047701D"/>
    <w:rsid w:val="00492BDA"/>
    <w:rsid w:val="00494534"/>
    <w:rsid w:val="004946A1"/>
    <w:rsid w:val="004B03A5"/>
    <w:rsid w:val="004B0A26"/>
    <w:rsid w:val="004B55FE"/>
    <w:rsid w:val="004B6492"/>
    <w:rsid w:val="004C6324"/>
    <w:rsid w:val="004C6DDE"/>
    <w:rsid w:val="004D2D16"/>
    <w:rsid w:val="004D366B"/>
    <w:rsid w:val="004E272F"/>
    <w:rsid w:val="004E3C0E"/>
    <w:rsid w:val="004E5572"/>
    <w:rsid w:val="004F0276"/>
    <w:rsid w:val="004F148A"/>
    <w:rsid w:val="004F6647"/>
    <w:rsid w:val="00502B26"/>
    <w:rsid w:val="00513119"/>
    <w:rsid w:val="0051490F"/>
    <w:rsid w:val="00525A55"/>
    <w:rsid w:val="0052748E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4886"/>
    <w:rsid w:val="00585F98"/>
    <w:rsid w:val="00586E3A"/>
    <w:rsid w:val="00597F9F"/>
    <w:rsid w:val="005A1C8F"/>
    <w:rsid w:val="005A4B0C"/>
    <w:rsid w:val="005A61CE"/>
    <w:rsid w:val="005B2FF0"/>
    <w:rsid w:val="005D06CF"/>
    <w:rsid w:val="005D0837"/>
    <w:rsid w:val="005D0AD7"/>
    <w:rsid w:val="005E6BEA"/>
    <w:rsid w:val="005E7899"/>
    <w:rsid w:val="005F1405"/>
    <w:rsid w:val="005F4503"/>
    <w:rsid w:val="005F5076"/>
    <w:rsid w:val="00606022"/>
    <w:rsid w:val="00606FCB"/>
    <w:rsid w:val="0061277A"/>
    <w:rsid w:val="00616ADE"/>
    <w:rsid w:val="00624B48"/>
    <w:rsid w:val="006303F3"/>
    <w:rsid w:val="00634A77"/>
    <w:rsid w:val="00636FCF"/>
    <w:rsid w:val="006401FB"/>
    <w:rsid w:val="00645B24"/>
    <w:rsid w:val="00650C9E"/>
    <w:rsid w:val="006519BB"/>
    <w:rsid w:val="00654343"/>
    <w:rsid w:val="00657AEA"/>
    <w:rsid w:val="00670035"/>
    <w:rsid w:val="0067363F"/>
    <w:rsid w:val="00675C93"/>
    <w:rsid w:val="006776C1"/>
    <w:rsid w:val="00681235"/>
    <w:rsid w:val="00683D07"/>
    <w:rsid w:val="00686DF3"/>
    <w:rsid w:val="006871BC"/>
    <w:rsid w:val="00697332"/>
    <w:rsid w:val="006A639E"/>
    <w:rsid w:val="006B0920"/>
    <w:rsid w:val="006B1BE5"/>
    <w:rsid w:val="006D35D5"/>
    <w:rsid w:val="006E4AAF"/>
    <w:rsid w:val="006E69FE"/>
    <w:rsid w:val="006F5F23"/>
    <w:rsid w:val="00702083"/>
    <w:rsid w:val="00703D74"/>
    <w:rsid w:val="00710DD0"/>
    <w:rsid w:val="00727FA5"/>
    <w:rsid w:val="00735559"/>
    <w:rsid w:val="0074642F"/>
    <w:rsid w:val="007508D7"/>
    <w:rsid w:val="00756897"/>
    <w:rsid w:val="00757EF0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5F85"/>
    <w:rsid w:val="007875F0"/>
    <w:rsid w:val="007912B4"/>
    <w:rsid w:val="007B3E20"/>
    <w:rsid w:val="007C0A16"/>
    <w:rsid w:val="007C265A"/>
    <w:rsid w:val="007D0183"/>
    <w:rsid w:val="007E331A"/>
    <w:rsid w:val="007E7C24"/>
    <w:rsid w:val="0080478A"/>
    <w:rsid w:val="00816DEB"/>
    <w:rsid w:val="00822219"/>
    <w:rsid w:val="00823C5F"/>
    <w:rsid w:val="00833317"/>
    <w:rsid w:val="00836C47"/>
    <w:rsid w:val="00851A73"/>
    <w:rsid w:val="00865744"/>
    <w:rsid w:val="00865951"/>
    <w:rsid w:val="00874231"/>
    <w:rsid w:val="00883E86"/>
    <w:rsid w:val="00886A39"/>
    <w:rsid w:val="00887C46"/>
    <w:rsid w:val="00890927"/>
    <w:rsid w:val="008944DF"/>
    <w:rsid w:val="00895D6F"/>
    <w:rsid w:val="00897803"/>
    <w:rsid w:val="008A1103"/>
    <w:rsid w:val="008A7535"/>
    <w:rsid w:val="008B022D"/>
    <w:rsid w:val="008B25E0"/>
    <w:rsid w:val="008B7BEF"/>
    <w:rsid w:val="008C4C24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23F38"/>
    <w:rsid w:val="00924566"/>
    <w:rsid w:val="00925C44"/>
    <w:rsid w:val="009268AF"/>
    <w:rsid w:val="00927D08"/>
    <w:rsid w:val="009351B3"/>
    <w:rsid w:val="00940B97"/>
    <w:rsid w:val="00943748"/>
    <w:rsid w:val="0094384E"/>
    <w:rsid w:val="00944170"/>
    <w:rsid w:val="009471B4"/>
    <w:rsid w:val="0095644C"/>
    <w:rsid w:val="00965074"/>
    <w:rsid w:val="00966B2A"/>
    <w:rsid w:val="0096708B"/>
    <w:rsid w:val="009743EE"/>
    <w:rsid w:val="00976050"/>
    <w:rsid w:val="00977D59"/>
    <w:rsid w:val="0098159C"/>
    <w:rsid w:val="0098234B"/>
    <w:rsid w:val="00986BEE"/>
    <w:rsid w:val="00986E28"/>
    <w:rsid w:val="009906B1"/>
    <w:rsid w:val="009963FE"/>
    <w:rsid w:val="009A0412"/>
    <w:rsid w:val="009B33EE"/>
    <w:rsid w:val="009C348C"/>
    <w:rsid w:val="009C5AF9"/>
    <w:rsid w:val="009C5C40"/>
    <w:rsid w:val="009C6919"/>
    <w:rsid w:val="009D04CA"/>
    <w:rsid w:val="009D44E6"/>
    <w:rsid w:val="00A0428F"/>
    <w:rsid w:val="00A06794"/>
    <w:rsid w:val="00A069A1"/>
    <w:rsid w:val="00A073D9"/>
    <w:rsid w:val="00A13CA9"/>
    <w:rsid w:val="00A16770"/>
    <w:rsid w:val="00A20B14"/>
    <w:rsid w:val="00A21D2C"/>
    <w:rsid w:val="00A21DE0"/>
    <w:rsid w:val="00A27A1F"/>
    <w:rsid w:val="00A27B56"/>
    <w:rsid w:val="00A46288"/>
    <w:rsid w:val="00A544C8"/>
    <w:rsid w:val="00A57991"/>
    <w:rsid w:val="00A610EA"/>
    <w:rsid w:val="00A87CE1"/>
    <w:rsid w:val="00A90907"/>
    <w:rsid w:val="00A92438"/>
    <w:rsid w:val="00A93474"/>
    <w:rsid w:val="00A95055"/>
    <w:rsid w:val="00A957DB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21A07"/>
    <w:rsid w:val="00B222CF"/>
    <w:rsid w:val="00B226B7"/>
    <w:rsid w:val="00B2470D"/>
    <w:rsid w:val="00B24970"/>
    <w:rsid w:val="00B30D52"/>
    <w:rsid w:val="00B3493E"/>
    <w:rsid w:val="00B34C76"/>
    <w:rsid w:val="00B55CAE"/>
    <w:rsid w:val="00B566BA"/>
    <w:rsid w:val="00B607F5"/>
    <w:rsid w:val="00B62299"/>
    <w:rsid w:val="00B654E5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4071"/>
    <w:rsid w:val="00BA4A9E"/>
    <w:rsid w:val="00BB1113"/>
    <w:rsid w:val="00BB4962"/>
    <w:rsid w:val="00BB5F6B"/>
    <w:rsid w:val="00BC15A7"/>
    <w:rsid w:val="00BD7D32"/>
    <w:rsid w:val="00BE3D08"/>
    <w:rsid w:val="00BE56D9"/>
    <w:rsid w:val="00BF2649"/>
    <w:rsid w:val="00C017AF"/>
    <w:rsid w:val="00C1148B"/>
    <w:rsid w:val="00C1352B"/>
    <w:rsid w:val="00C21225"/>
    <w:rsid w:val="00C268DE"/>
    <w:rsid w:val="00C311B2"/>
    <w:rsid w:val="00C354B6"/>
    <w:rsid w:val="00C36AA4"/>
    <w:rsid w:val="00C42F2B"/>
    <w:rsid w:val="00C440CC"/>
    <w:rsid w:val="00C450EF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B3959"/>
    <w:rsid w:val="00CC5307"/>
    <w:rsid w:val="00CC7A85"/>
    <w:rsid w:val="00CD0CC0"/>
    <w:rsid w:val="00CE62D8"/>
    <w:rsid w:val="00CF30BC"/>
    <w:rsid w:val="00CF520C"/>
    <w:rsid w:val="00D25AA4"/>
    <w:rsid w:val="00D26AD7"/>
    <w:rsid w:val="00D33C91"/>
    <w:rsid w:val="00D341E6"/>
    <w:rsid w:val="00D40B5F"/>
    <w:rsid w:val="00D50E7E"/>
    <w:rsid w:val="00D57D9B"/>
    <w:rsid w:val="00D60AF2"/>
    <w:rsid w:val="00D63191"/>
    <w:rsid w:val="00D657CC"/>
    <w:rsid w:val="00D67735"/>
    <w:rsid w:val="00D740D7"/>
    <w:rsid w:val="00D81517"/>
    <w:rsid w:val="00D90600"/>
    <w:rsid w:val="00D90A1A"/>
    <w:rsid w:val="00D9666A"/>
    <w:rsid w:val="00D9767E"/>
    <w:rsid w:val="00DA285B"/>
    <w:rsid w:val="00DB47A7"/>
    <w:rsid w:val="00DB6CBE"/>
    <w:rsid w:val="00DC703E"/>
    <w:rsid w:val="00DD4FCD"/>
    <w:rsid w:val="00DE195F"/>
    <w:rsid w:val="00DE417D"/>
    <w:rsid w:val="00DE78D4"/>
    <w:rsid w:val="00DF0CDA"/>
    <w:rsid w:val="00DF1AC3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51603"/>
    <w:rsid w:val="00E5465E"/>
    <w:rsid w:val="00E5765A"/>
    <w:rsid w:val="00E62B39"/>
    <w:rsid w:val="00E65DE7"/>
    <w:rsid w:val="00E714F0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65D7"/>
    <w:rsid w:val="00EA7103"/>
    <w:rsid w:val="00EB6EBD"/>
    <w:rsid w:val="00ED522E"/>
    <w:rsid w:val="00ED7BE3"/>
    <w:rsid w:val="00EE02F8"/>
    <w:rsid w:val="00EE3C51"/>
    <w:rsid w:val="00EE59AB"/>
    <w:rsid w:val="00EF102A"/>
    <w:rsid w:val="00EF311F"/>
    <w:rsid w:val="00EF7B83"/>
    <w:rsid w:val="00F02FB1"/>
    <w:rsid w:val="00F076AD"/>
    <w:rsid w:val="00F11241"/>
    <w:rsid w:val="00F2433C"/>
    <w:rsid w:val="00F332E8"/>
    <w:rsid w:val="00F34201"/>
    <w:rsid w:val="00F35CAF"/>
    <w:rsid w:val="00F466F9"/>
    <w:rsid w:val="00F52216"/>
    <w:rsid w:val="00F6120A"/>
    <w:rsid w:val="00F62BFC"/>
    <w:rsid w:val="00F661D0"/>
    <w:rsid w:val="00F844DF"/>
    <w:rsid w:val="00F85B5B"/>
    <w:rsid w:val="00F861F5"/>
    <w:rsid w:val="00F87E2F"/>
    <w:rsid w:val="00F95D76"/>
    <w:rsid w:val="00FA2B4D"/>
    <w:rsid w:val="00FA4E1D"/>
    <w:rsid w:val="00FA5421"/>
    <w:rsid w:val="00FA5A24"/>
    <w:rsid w:val="00FB2943"/>
    <w:rsid w:val="00FB6F8A"/>
    <w:rsid w:val="00FB70A1"/>
    <w:rsid w:val="00FC06D1"/>
    <w:rsid w:val="00FC2108"/>
    <w:rsid w:val="00FC4417"/>
    <w:rsid w:val="00FD035E"/>
    <w:rsid w:val="00FD47A3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6FEA29"/>
  <w15:docId w15:val="{29192335-B8E2-FF49-BE05-399DBF0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pmvcr.cz/pojistenci/bonusy-na-preven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74FE-21F4-7F43-8FCD-64568CFF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Mravinacová</dc:creator>
  <cp:lastModifiedBy>Jitka Mravinacová</cp:lastModifiedBy>
  <cp:revision>19</cp:revision>
  <cp:lastPrinted>2021-10-04T07:42:00Z</cp:lastPrinted>
  <dcterms:created xsi:type="dcterms:W3CDTF">2021-09-24T12:56:00Z</dcterms:created>
  <dcterms:modified xsi:type="dcterms:W3CDTF">2022-03-01T08:14:00Z</dcterms:modified>
</cp:coreProperties>
</file>